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30"/>
        <w:gridCol w:w="4172"/>
        <w:gridCol w:w="5563"/>
        <w:gridCol w:w="1561"/>
        <w:gridCol w:w="1301"/>
      </w:tblGrid>
      <w:tr w:rsidR="000C5838" w:rsidRPr="00C8201C" w:rsidTr="000C5838">
        <w:trPr>
          <w:trHeight w:val="57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8201C">
              <w:rPr>
                <w:rFonts w:eastAsia="Times New Roman" w:cstheme="minorHAnsi"/>
                <w:b/>
                <w:bCs/>
                <w:sz w:val="20"/>
                <w:szCs w:val="20"/>
              </w:rPr>
              <w:t>CITTA'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8201C">
              <w:rPr>
                <w:rFonts w:eastAsia="Times New Roman" w:cstheme="minorHAnsi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1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8201C">
              <w:rPr>
                <w:rFonts w:eastAsia="Times New Roman" w:cstheme="minorHAnsi"/>
                <w:b/>
                <w:bCs/>
                <w:sz w:val="20"/>
                <w:szCs w:val="20"/>
              </w:rPr>
              <w:t>AMBITO DELLA CONVENZIONE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8201C">
              <w:rPr>
                <w:rFonts w:eastAsia="Times New Roman" w:cstheme="minorHAnsi"/>
                <w:b/>
                <w:bCs/>
                <w:sz w:val="20"/>
                <w:szCs w:val="20"/>
              </w:rPr>
              <w:t>VALIDITA'DAL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8201C">
              <w:rPr>
                <w:rFonts w:eastAsia="Times New Roman" w:cstheme="minorHAnsi"/>
                <w:b/>
                <w:bCs/>
                <w:sz w:val="20"/>
                <w:szCs w:val="20"/>
              </w:rPr>
              <w:t>SCADENZA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BOLZANO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SCUOLA PROVINCIALE SUPERIORE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SANITA’ CLAUDIANA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BOLZANO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Tirocini curriculari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10/05/2023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09/05/2028</w:t>
            </w:r>
          </w:p>
        </w:tc>
      </w:tr>
      <w:tr w:rsidR="000C5838" w:rsidRPr="00C8201C" w:rsidTr="000C5838">
        <w:trPr>
          <w:trHeight w:val="801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PISA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SCUOLA SUPERIORE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STUDI UNIVERSITARI E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PERFEZIONAMENTO S. ANNA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PISA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Master di II livello nell'ambito della Cardiologia clinica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27/05/2022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27/05/2027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ROMA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UNICAMILLUS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Tirocini curriculari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18/11/2022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17/11/2027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AQUILA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DELL'AQUILA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Dipartimento di Scienze Cliniche Applicate e Biotecnologiche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07/08/2023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06/08/2028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MILANO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MILANO  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03/05/2023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02/05/2028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MODENA/REGGIO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MODENA E REGGIO EMILIA -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Dipartimento di Medicina e Chirurgia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19/01/2024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18/01/2029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MODENA/REGGIO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MODENA E REGGIO EMILIA                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Dipartimento di Scienze della Vita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30/10/2024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29/10/2027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PAVIA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PAVIA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10/06/2025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09/06/2030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PISA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PISA  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Dipartimento di Medicina Clinica e Sperimentale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27/04/2023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Tacito rinnovo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ROMA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ROMA UNITELMASAPIENZA     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12/04/2024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11/04/2029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TORINO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TORINO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Dipartimento di Neuroscienze      “ Rita Levi Montalcini "  Polo di Medicina           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18/11/2024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17/11/2027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VERONA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VERONA        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 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04/10/2023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03/10/2028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PADOVA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UNIVERSITA' PADOVA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10/02/2024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10/02/2028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MARCHE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POLITECNICA DELLE MARCHE 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CdL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Magistrale in Scienze delle Professioni Sanitarie Tecniche Assistenziali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11/06/2025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10/06/2030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COMO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UNIVERSITA' TELEMATICA ECAMPUS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13/05/2022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12/05/2028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ROMA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TELEMATICA SAN RAFFAELE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ROMA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 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13/03/2024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12/03/2029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ROMA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TOR VERGATA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Master di II livello per l'abilitazione alle funzioni di medico competente ai sensi dell’art. 38, comma 2, del DLgs n 81/08.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01/11/2023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31/10/2028</w:t>
            </w:r>
          </w:p>
        </w:tc>
      </w:tr>
      <w:tr w:rsidR="000C5838" w:rsidRPr="00C8201C" w:rsidTr="000C5838">
        <w:trPr>
          <w:trHeight w:val="795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ROMA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TOR VERGATA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Master di II livello in ” Psicobiologia della nutrizione e del comportamento alimentare”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11/01/2023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10/01/2028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ROMA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TOR VERGATA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08/05/2025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07/05/2030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MILANO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VITA-SALUTE SAN RAFFAELE   MILANO                  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04/07/2022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03/07/2028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FERRARA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UNIVERSITA’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FERRARA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22/11/2024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21/11/2027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PALERMO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UNIVERSITA’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PALERMO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Corso di laurea in Logopedia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24/05/2022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23/05/2027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PERUGIA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UNIVERSITA’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PERUGIA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Dipartimento di Medicina e Chirurgia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17/12/2021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16/12/2026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SIENA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UNIVERSITA’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SIENA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14/06/2023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13/06/2026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TRIESTE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UNIVERSITA’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TRIESTE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Master in Fisica Medica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20/12/2023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19/12/2028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TRIESTE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UNIVERSITA’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TRIESTE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Dipartimento di Ingegneria e Architettura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22/05/2023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21/05/2030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PARMA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UNIVERSITA’ PARMA         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10/10/2024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09/10/2029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NAPOLI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UNIVERSITA’ TELEMATICA PEGASO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Tirocini curriculari nei settori indicati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16/01/2025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15/01/2030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BOLOGNA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ALMA MATER STUDIORUM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 TPV LM-13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13/02/2026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12/02/2031</w:t>
            </w:r>
          </w:p>
        </w:tc>
      </w:tr>
      <w:tr w:rsidR="000C5838" w:rsidRPr="00C8201C" w:rsidTr="000C5838">
        <w:trPr>
          <w:trHeight w:val="976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CHIETI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UNIVERSITA' DEGLI STUDI G. D'ANNUNZIO</w:t>
            </w: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Scuola di Medicina e Scienze della salute - Corsi di Laurea Triennale L-24 e Magistrale Abilitante LM-51 e per i laureati dei Corsi di Laurea Magistrale non abilitanti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29/01/2026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28/01/2029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BOLOGNA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ALMA MATER STUDIORUM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Dipartimento di Farmacia e Biotecnologie (FABIT)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08/10/2025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07/10/2030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FIRENZE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DEGLI STUDI </w:t>
            </w:r>
            <w:proofErr w:type="spellStart"/>
            <w:r w:rsidRPr="00C8201C">
              <w:rPr>
                <w:rFonts w:eastAsia="Times New Roman" w:cstheme="minorHAnsi"/>
                <w:sz w:val="20"/>
                <w:szCs w:val="20"/>
              </w:rPr>
              <w:t>DI</w:t>
            </w:r>
            <w:proofErr w:type="spellEnd"/>
            <w:r w:rsidRPr="00C8201C">
              <w:rPr>
                <w:rFonts w:eastAsia="Times New Roman" w:cstheme="minorHAnsi"/>
                <w:sz w:val="20"/>
                <w:szCs w:val="20"/>
              </w:rPr>
              <w:t xml:space="preserve"> FIRENZE</w:t>
            </w:r>
          </w:p>
        </w:tc>
        <w:tc>
          <w:tcPr>
            <w:tcW w:w="1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Tutti i dipartimenti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03/02/2025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02/02/2028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ROMA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UNICAMILLUS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Master in 'Broncoscopia operativa'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27/01/2025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26/01/2028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ROMA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UNIVERSITA' TOR VERGATA 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Corso di perfezionamento in “esposizione professionale alle radiazioni ionizzanti e tutela dai rischi connessi"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09/10/2024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31/12/2027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AQUILA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UNIVERSITA’ DELL’ AQUILA</w:t>
            </w:r>
            <w:r w:rsidRPr="00C820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 xml:space="preserve">Dipartimento di Medicina Clinica, Sanità Pubblica, Scienze della Vita e dell'Ambiente (DISCAB)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19/05/2022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838" w:rsidRPr="00C8201C" w:rsidRDefault="000C5838" w:rsidP="00C820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201C">
              <w:rPr>
                <w:rFonts w:eastAsia="Times New Roman" w:cstheme="minorHAnsi"/>
                <w:sz w:val="20"/>
                <w:szCs w:val="20"/>
              </w:rPr>
              <w:t>Tacito rinnovo</w:t>
            </w:r>
          </w:p>
        </w:tc>
      </w:tr>
      <w:tr w:rsidR="000C5838" w:rsidRPr="00C8201C" w:rsidTr="000C5838">
        <w:trPr>
          <w:trHeight w:val="570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838" w:rsidRPr="00C8201C" w:rsidRDefault="000C5838" w:rsidP="00C8201C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C8201C">
              <w:rPr>
                <w:rFonts w:cstheme="minorHAnsi"/>
                <w:color w:val="000000"/>
                <w:sz w:val="20"/>
                <w:szCs w:val="20"/>
              </w:rPr>
              <w:t>PADOVA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C8201C">
              <w:rPr>
                <w:rFonts w:cstheme="minorHAnsi"/>
                <w:color w:val="000000"/>
                <w:sz w:val="20"/>
                <w:szCs w:val="20"/>
              </w:rPr>
              <w:t xml:space="preserve">UNIVERSITA' </w:t>
            </w:r>
            <w:proofErr w:type="spellStart"/>
            <w:r w:rsidRPr="00C8201C">
              <w:rPr>
                <w:rFonts w:cstheme="minorHAnsi"/>
                <w:color w:val="000000"/>
                <w:sz w:val="20"/>
                <w:szCs w:val="20"/>
              </w:rPr>
              <w:t>DI</w:t>
            </w:r>
            <w:proofErr w:type="spellEnd"/>
            <w:r w:rsidRPr="00C8201C">
              <w:rPr>
                <w:rFonts w:cstheme="minorHAnsi"/>
                <w:color w:val="000000"/>
                <w:sz w:val="20"/>
                <w:szCs w:val="20"/>
              </w:rPr>
              <w:t xml:space="preserve"> PADOVA</w:t>
            </w:r>
          </w:p>
        </w:tc>
        <w:tc>
          <w:tcPr>
            <w:tcW w:w="1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C8201C">
              <w:rPr>
                <w:rFonts w:cstheme="minorHAnsi"/>
                <w:color w:val="000000"/>
                <w:sz w:val="20"/>
                <w:szCs w:val="20"/>
              </w:rPr>
              <w:t xml:space="preserve"> TPV LM-13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8201C">
              <w:rPr>
                <w:rFonts w:cstheme="minorHAns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838" w:rsidRPr="00C8201C" w:rsidRDefault="000C5838" w:rsidP="00C8201C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8201C">
              <w:rPr>
                <w:rFonts w:cstheme="minorHAnsi"/>
                <w:color w:val="000000"/>
                <w:sz w:val="20"/>
                <w:szCs w:val="20"/>
              </w:rPr>
              <w:t>31/03/2031</w:t>
            </w:r>
          </w:p>
        </w:tc>
      </w:tr>
    </w:tbl>
    <w:p w:rsidR="00C414C4" w:rsidRDefault="00C414C4"/>
    <w:sectPr w:rsidR="00C414C4" w:rsidSect="00D21B6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D21B69"/>
    <w:rsid w:val="000C5838"/>
    <w:rsid w:val="00547244"/>
    <w:rsid w:val="00C414C4"/>
    <w:rsid w:val="00C8201C"/>
    <w:rsid w:val="00D2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4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manuela.derosa</dc:creator>
  <cp:lastModifiedBy>manuela.derosa</cp:lastModifiedBy>
  <cp:revision>2</cp:revision>
  <dcterms:created xsi:type="dcterms:W3CDTF">2026-04-10T12:49:00Z</dcterms:created>
  <dcterms:modified xsi:type="dcterms:W3CDTF">2026-04-10T12:49:00Z</dcterms:modified>
</cp:coreProperties>
</file>