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AA81" w14:textId="77777777" w:rsidR="0088430D" w:rsidRDefault="0088430D" w:rsidP="0088430D">
      <w:pPr>
        <w:jc w:val="both"/>
        <w:rPr>
          <w:rFonts w:asciiTheme="minorHAnsi" w:eastAsia="Times New Roman" w:hAnsiTheme="minorHAnsi" w:cstheme="minorHAnsi"/>
          <w:b/>
          <w:lang w:eastAsia="it-IT"/>
        </w:rPr>
      </w:pPr>
      <w:r w:rsidRPr="0088430D">
        <w:rPr>
          <w:rFonts w:asciiTheme="minorHAnsi" w:eastAsia="Times New Roman" w:hAnsiTheme="minorHAnsi" w:cstheme="minorHAnsi"/>
          <w:b/>
          <w:lang w:eastAsia="it-IT"/>
        </w:rPr>
        <w:t xml:space="preserve">PREMIATA L’IRCCS AZIENDA OSPEDALIERO UNIVERSITARIA DI BOLOGNA PER UN PROGETTO DI RICERCA A SUPPORTO DI DATA MANAGER E INFERMIERI DI RICERCA </w:t>
      </w:r>
    </w:p>
    <w:p w14:paraId="2B2D6DC0" w14:textId="77777777" w:rsidR="0088430D" w:rsidRPr="0088430D" w:rsidRDefault="0088430D" w:rsidP="0088430D">
      <w:pPr>
        <w:jc w:val="both"/>
        <w:rPr>
          <w:rFonts w:asciiTheme="minorHAnsi" w:eastAsia="Times New Roman" w:hAnsiTheme="minorHAnsi" w:cstheme="minorHAnsi"/>
          <w:b/>
          <w:lang w:eastAsia="it-IT"/>
        </w:rPr>
      </w:pPr>
    </w:p>
    <w:p w14:paraId="42F00AB4" w14:textId="08D82D4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Bologna, 9 marzo 2022 - Dal Bando “Roche per la ricerca clinica” un finanziamento di euro 30.000 per un progetto innovativo nell’area oncologia.</w:t>
      </w:r>
    </w:p>
    <w:p w14:paraId="0DD76E57" w14:textId="77777777" w:rsidR="0088430D" w:rsidRPr="0088430D" w:rsidRDefault="0088430D" w:rsidP="0088430D">
      <w:pPr>
        <w:jc w:val="both"/>
        <w:rPr>
          <w:rFonts w:asciiTheme="minorHAnsi" w:eastAsia="Times New Roman" w:hAnsiTheme="minorHAnsi" w:cstheme="minorHAnsi"/>
          <w:lang w:eastAsia="it-IT"/>
        </w:rPr>
      </w:pPr>
    </w:p>
    <w:p w14:paraId="1CB0B602"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Proviene dall’IRCCS Azienda Ospedaliero-Universitaria di Bologna uno dei 10 progetti selezionati da Fondazione GIMBE e premiati con </w:t>
      </w:r>
      <w:r w:rsidRPr="0088430D">
        <w:rPr>
          <w:rFonts w:asciiTheme="minorHAnsi" w:eastAsia="Times New Roman" w:hAnsiTheme="minorHAnsi" w:cstheme="minorHAnsi"/>
          <w:b/>
          <w:lang w:eastAsia="it-IT"/>
        </w:rPr>
        <w:t>30 mila euro</w:t>
      </w:r>
      <w:r w:rsidRPr="0088430D">
        <w:rPr>
          <w:rFonts w:asciiTheme="minorHAnsi" w:eastAsia="Times New Roman" w:hAnsiTheme="minorHAnsi" w:cstheme="minorHAnsi"/>
          <w:lang w:eastAsia="it-IT"/>
        </w:rPr>
        <w:t xml:space="preserve"> ciascuno nell’ambito del Bando “Roche per la ricerca clinica - A supporto delle figure di data manager e infermieri di ricerca”.</w:t>
      </w:r>
    </w:p>
    <w:p w14:paraId="42431942" w14:textId="77777777" w:rsidR="0088430D" w:rsidRPr="0088430D" w:rsidRDefault="0088430D" w:rsidP="0088430D">
      <w:pPr>
        <w:jc w:val="both"/>
        <w:rPr>
          <w:rFonts w:asciiTheme="minorHAnsi" w:eastAsia="Times New Roman" w:hAnsiTheme="minorHAnsi" w:cstheme="minorHAnsi"/>
          <w:lang w:eastAsia="it-IT"/>
        </w:rPr>
      </w:pPr>
    </w:p>
    <w:p w14:paraId="232CCB1A"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b/>
          <w:lang w:eastAsia="it-IT"/>
        </w:rPr>
        <w:t>Si tratta di Kronos, uno studio prospettico randomizzato sul follow-up per le donne operate per cancro della mammella</w:t>
      </w:r>
      <w:r w:rsidRPr="0088430D">
        <w:rPr>
          <w:rFonts w:asciiTheme="minorHAnsi" w:eastAsia="Times New Roman" w:hAnsiTheme="minorHAnsi" w:cstheme="minorHAnsi"/>
          <w:lang w:eastAsia="it-IT"/>
        </w:rPr>
        <w:t>. È il primo studio randomizzato su questo argomento condotto al mondo dagli anni ‘80, quando due studi definirono il follow-up minimalista</w:t>
      </w:r>
      <w:bookmarkStart w:id="0" w:name="_GoBack"/>
      <w:bookmarkEnd w:id="0"/>
      <w:r w:rsidRPr="0088430D">
        <w:rPr>
          <w:rFonts w:asciiTheme="minorHAnsi" w:eastAsia="Times New Roman" w:hAnsiTheme="minorHAnsi" w:cstheme="minorHAnsi"/>
          <w:lang w:eastAsia="it-IT"/>
        </w:rPr>
        <w:t xml:space="preserve"> (visita e mammografia) come lo standard, ancora riconosciuto da tutte le linee guida sebbene dal punto di vista delle tecnologie diagnostiche e delle terapie molto sia cambiato. Kronos confronta il follow-up minimalista con un follow-up intensivo, che prevede, oltre alle indagini standard, il monitoraggio dinamico ogni 3 mesi di marcatori tumorali circolanti e l’esecuzione della FDG-PET nel caso in cui i marcatori raggiungano una soglia critica personalizzata, diversa da paziente a paziente, perché definita dalla variazione percentuale rispetto al valore iniziale. </w:t>
      </w:r>
    </w:p>
    <w:p w14:paraId="08785AEC" w14:textId="77777777" w:rsidR="0088430D" w:rsidRPr="0088430D" w:rsidRDefault="0088430D" w:rsidP="0088430D">
      <w:pPr>
        <w:jc w:val="both"/>
        <w:rPr>
          <w:rFonts w:asciiTheme="minorHAnsi" w:eastAsia="Times New Roman" w:hAnsiTheme="minorHAnsi" w:cstheme="minorHAnsi"/>
          <w:lang w:eastAsia="it-IT"/>
        </w:rPr>
      </w:pPr>
    </w:p>
    <w:p w14:paraId="0C44C53D"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Obiettivo dello studio è valutare se il follow-up intensivo sia in grado di anticipare, rispetto al follow-up minimalista, la diagnosi (e quindi la terapia) della recidiva metastatica e se questa anticipazione diagnostico-terapeutica si traduca in un vantaggio di sopravvivenza. Lo studio ha completato l’arruolamento nell’ottobre 2021: sono state reclutate 1507 pazienti che saranno seguite per almeno 10 anni dall’intervento chirurgico.  Oltre 1300 pazienti sono state arruolate dall’IRCCS Policlinico di Sant’Orsola, centro coordinatore (hanno partecipato altri centri di Emilia-Romagna, Veneto e Alto Adige). I primi risultati saranno disponibili a fine 2023.</w:t>
      </w:r>
    </w:p>
    <w:p w14:paraId="454F5CCC" w14:textId="77777777" w:rsidR="0088430D" w:rsidRPr="0088430D" w:rsidRDefault="0088430D" w:rsidP="0088430D">
      <w:pPr>
        <w:jc w:val="both"/>
        <w:rPr>
          <w:rFonts w:asciiTheme="minorHAnsi" w:eastAsia="Times New Roman" w:hAnsiTheme="minorHAnsi" w:cstheme="minorHAnsi"/>
          <w:lang w:eastAsia="it-IT"/>
        </w:rPr>
      </w:pPr>
    </w:p>
    <w:p w14:paraId="10A7DB53"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Il </w:t>
      </w:r>
      <w:r w:rsidRPr="0088430D">
        <w:rPr>
          <w:rFonts w:asciiTheme="minorHAnsi" w:eastAsia="Times New Roman" w:hAnsiTheme="minorHAnsi" w:cstheme="minorHAnsi"/>
          <w:b/>
          <w:lang w:eastAsia="it-IT"/>
        </w:rPr>
        <w:t>progetto è stato coordinato da Claudio Zamagni</w:t>
      </w:r>
      <w:r w:rsidRPr="0088430D">
        <w:rPr>
          <w:rFonts w:asciiTheme="minorHAnsi" w:eastAsia="Times New Roman" w:hAnsiTheme="minorHAnsi" w:cstheme="minorHAnsi"/>
          <w:lang w:eastAsia="it-IT"/>
        </w:rPr>
        <w:t>, che dirige l’Oncologia medica senologica e ginecologica dell’IRCCS Policlinico di Sant’Orsola dal 2009, è specialista in oncologia medica (si è sempre occupato dei tumori della sfera femminile), ha conseguito master di II livello in “</w:t>
      </w:r>
      <w:proofErr w:type="spellStart"/>
      <w:r w:rsidRPr="0088430D">
        <w:rPr>
          <w:rFonts w:asciiTheme="minorHAnsi" w:eastAsia="Times New Roman" w:hAnsiTheme="minorHAnsi" w:cstheme="minorHAnsi"/>
          <w:lang w:eastAsia="it-IT"/>
        </w:rPr>
        <w:t>Evidence-based</w:t>
      </w:r>
      <w:proofErr w:type="spellEnd"/>
      <w:r w:rsidRPr="0088430D">
        <w:rPr>
          <w:rFonts w:asciiTheme="minorHAnsi" w:eastAsia="Times New Roman" w:hAnsiTheme="minorHAnsi" w:cstheme="minorHAnsi"/>
          <w:lang w:eastAsia="it-IT"/>
        </w:rPr>
        <w:t xml:space="preserve"> medicine e metodologia della ricerca” e in “Funzioni direttive e gestione dei servizi sanitari”, è professore a contratto presso le scuole di specializzazione in Oncologia e Radioterapia dell’Università di Bologna, è Direttore scientifico di LOTO Onlus e membro dei comitati tecnico-scientifici di Europa Donna, Komen Emilia-Romagna e </w:t>
      </w:r>
      <w:proofErr w:type="spellStart"/>
      <w:r w:rsidRPr="0088430D">
        <w:rPr>
          <w:rFonts w:asciiTheme="minorHAnsi" w:eastAsia="Times New Roman" w:hAnsiTheme="minorHAnsi" w:cstheme="minorHAnsi"/>
          <w:lang w:eastAsia="it-IT"/>
        </w:rPr>
        <w:t>Mamazone</w:t>
      </w:r>
      <w:proofErr w:type="spellEnd"/>
      <w:r w:rsidRPr="0088430D">
        <w:rPr>
          <w:rFonts w:asciiTheme="minorHAnsi" w:eastAsia="Times New Roman" w:hAnsiTheme="minorHAnsi" w:cstheme="minorHAnsi"/>
          <w:lang w:eastAsia="it-IT"/>
        </w:rPr>
        <w:t xml:space="preserve"> Sudtirol. Ha ricevuto riconoscimenti anche internazionali (premio </w:t>
      </w:r>
      <w:proofErr w:type="spellStart"/>
      <w:r w:rsidRPr="0088430D">
        <w:rPr>
          <w:rFonts w:asciiTheme="minorHAnsi" w:eastAsia="Times New Roman" w:hAnsiTheme="minorHAnsi" w:cstheme="minorHAnsi"/>
          <w:lang w:eastAsia="it-IT"/>
        </w:rPr>
        <w:t>Nicolaus</w:t>
      </w:r>
      <w:proofErr w:type="spellEnd"/>
      <w:r w:rsidRPr="0088430D">
        <w:rPr>
          <w:rFonts w:asciiTheme="minorHAnsi" w:eastAsia="Times New Roman" w:hAnsiTheme="minorHAnsi" w:cstheme="minorHAnsi"/>
          <w:lang w:eastAsia="it-IT"/>
        </w:rPr>
        <w:t xml:space="preserve"> August Otto, </w:t>
      </w:r>
      <w:proofErr w:type="spellStart"/>
      <w:r w:rsidRPr="0088430D">
        <w:rPr>
          <w:rFonts w:asciiTheme="minorHAnsi" w:eastAsia="Times New Roman" w:hAnsiTheme="minorHAnsi" w:cstheme="minorHAnsi"/>
          <w:lang w:eastAsia="it-IT"/>
        </w:rPr>
        <w:t>Koln</w:t>
      </w:r>
      <w:proofErr w:type="spellEnd"/>
      <w:r w:rsidRPr="0088430D">
        <w:rPr>
          <w:rFonts w:asciiTheme="minorHAnsi" w:eastAsia="Times New Roman" w:hAnsiTheme="minorHAnsi" w:cstheme="minorHAnsi"/>
          <w:lang w:eastAsia="it-IT"/>
        </w:rPr>
        <w:t xml:space="preserve"> 2008 e premio </w:t>
      </w:r>
      <w:proofErr w:type="spellStart"/>
      <w:r w:rsidRPr="0088430D">
        <w:rPr>
          <w:rFonts w:asciiTheme="minorHAnsi" w:eastAsia="Times New Roman" w:hAnsiTheme="minorHAnsi" w:cstheme="minorHAnsi"/>
          <w:lang w:eastAsia="it-IT"/>
        </w:rPr>
        <w:t>Busenfreund</w:t>
      </w:r>
      <w:proofErr w:type="spellEnd"/>
      <w:r w:rsidRPr="0088430D">
        <w:rPr>
          <w:rFonts w:asciiTheme="minorHAnsi" w:eastAsia="Times New Roman" w:hAnsiTheme="minorHAnsi" w:cstheme="minorHAnsi"/>
          <w:lang w:eastAsia="it-IT"/>
        </w:rPr>
        <w:t>, Augsburg 2014). È’ autore di oltre 200 pubblicazioni scientifiche.</w:t>
      </w:r>
    </w:p>
    <w:p w14:paraId="1295B122" w14:textId="77777777" w:rsidR="0088430D" w:rsidRPr="0088430D" w:rsidRDefault="0088430D" w:rsidP="0088430D">
      <w:pPr>
        <w:jc w:val="both"/>
        <w:rPr>
          <w:rFonts w:asciiTheme="minorHAnsi" w:eastAsia="Times New Roman" w:hAnsiTheme="minorHAnsi" w:cstheme="minorHAnsi"/>
          <w:lang w:eastAsia="it-IT"/>
        </w:rPr>
      </w:pPr>
    </w:p>
    <w:p w14:paraId="13B91EC0"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Il data manager selezionato svolgerà per 12 mesi attività di ricerca clinica presso AOU di Bologna, avendo modo di consolidare le proprie competenze per gestire al meglio lo studio clinico e portare così non solo un miglioramento della qualità della ricerca stessa ma anche della sicurezza dei pazienti che vi partecipano. </w:t>
      </w:r>
    </w:p>
    <w:p w14:paraId="3FDD6479" w14:textId="77777777" w:rsidR="0088430D" w:rsidRPr="0088430D" w:rsidRDefault="0088430D" w:rsidP="0088430D">
      <w:pPr>
        <w:jc w:val="both"/>
        <w:rPr>
          <w:rFonts w:asciiTheme="minorHAnsi" w:eastAsia="Times New Roman" w:hAnsiTheme="minorHAnsi" w:cstheme="minorHAnsi"/>
          <w:lang w:eastAsia="it-IT"/>
        </w:rPr>
      </w:pPr>
    </w:p>
    <w:p w14:paraId="2B643CB1"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L’IRCCS Azienda Ospedaliero-Universitaria di Bologna Policlinico di Sant'Orsola è dotato di 1.515 posti letto con un organico di 6807 dipendenti, compresi i ricercatori e i medici universitari; vi si effettuano circa 49.000 ricoveri all’anno e oltre 3.300.000 prestazioni specialistiche per esterni. E’ </w:t>
      </w:r>
      <w:r w:rsidRPr="0088430D">
        <w:rPr>
          <w:rFonts w:asciiTheme="minorHAnsi" w:eastAsia="Times New Roman" w:hAnsiTheme="minorHAnsi" w:cstheme="minorHAnsi"/>
          <w:lang w:eastAsia="it-IT"/>
        </w:rPr>
        <w:lastRenderedPageBreak/>
        <w:t>sede della Facoltà di Medicina e Chirurgia dell’Università di Bologna, con 551 i ricercatori tra medici, biologi, tecnici e personale delle professioni sanitarie, 502 studi clinici attivi con 22.500 pazienti arruolati (dati 2019). Il Policlinico di Sant’Orsola è anche Istituto di Ricovero e Cura a carattere Scientifico nei due ambiti di ricerca, rispetto ai quali Bologna rappresenta già un punto di riferimento a livello nazionale e non solo: l’assistenza e ricerca nei trapianti e nel paziente critico e la gestione medica e chirurgica integrata delle patologie oncologiche.</w:t>
      </w:r>
    </w:p>
    <w:p w14:paraId="3F7917C2" w14:textId="77777777" w:rsidR="0088430D" w:rsidRPr="0088430D" w:rsidRDefault="0088430D" w:rsidP="0088430D">
      <w:pPr>
        <w:jc w:val="both"/>
        <w:rPr>
          <w:rFonts w:asciiTheme="minorHAnsi" w:eastAsia="Times New Roman" w:hAnsiTheme="minorHAnsi" w:cstheme="minorHAnsi"/>
          <w:lang w:eastAsia="it-IT"/>
        </w:rPr>
      </w:pPr>
    </w:p>
    <w:p w14:paraId="239155EE"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w:t>
      </w:r>
      <w:r w:rsidRPr="0088430D">
        <w:rPr>
          <w:rFonts w:asciiTheme="minorHAnsi" w:eastAsia="Times New Roman" w:hAnsiTheme="minorHAnsi" w:cstheme="minorHAnsi"/>
          <w:i/>
          <w:lang w:eastAsia="it-IT"/>
        </w:rPr>
        <w:t>La buona medicina è il lievito della ricerca clinica, insieme parte essenziale della missione istituzionale degli IRCCS</w:t>
      </w:r>
      <w:r w:rsidRPr="0088430D">
        <w:rPr>
          <w:rFonts w:asciiTheme="minorHAnsi" w:eastAsia="Times New Roman" w:hAnsiTheme="minorHAnsi" w:cstheme="minorHAnsi"/>
          <w:lang w:eastAsia="it-IT"/>
        </w:rPr>
        <w:t xml:space="preserve"> - </w:t>
      </w:r>
      <w:r w:rsidRPr="0088430D">
        <w:rPr>
          <w:rFonts w:asciiTheme="minorHAnsi" w:eastAsia="Times New Roman" w:hAnsiTheme="minorHAnsi" w:cstheme="minorHAnsi"/>
          <w:b/>
          <w:lang w:eastAsia="it-IT"/>
        </w:rPr>
        <w:t xml:space="preserve">dichiara Chiara </w:t>
      </w:r>
      <w:proofErr w:type="spellStart"/>
      <w:r w:rsidRPr="0088430D">
        <w:rPr>
          <w:rFonts w:asciiTheme="minorHAnsi" w:eastAsia="Times New Roman" w:hAnsiTheme="minorHAnsi" w:cstheme="minorHAnsi"/>
          <w:b/>
          <w:lang w:eastAsia="it-IT"/>
        </w:rPr>
        <w:t>Gibertoni</w:t>
      </w:r>
      <w:proofErr w:type="spellEnd"/>
      <w:r w:rsidRPr="0088430D">
        <w:rPr>
          <w:rFonts w:asciiTheme="minorHAnsi" w:eastAsia="Times New Roman" w:hAnsiTheme="minorHAnsi" w:cstheme="minorHAnsi"/>
          <w:b/>
          <w:lang w:eastAsia="it-IT"/>
        </w:rPr>
        <w:t>, Direttore Generale Policlinico di Sant’Orsola</w:t>
      </w:r>
      <w:r w:rsidRPr="0088430D">
        <w:rPr>
          <w:rFonts w:asciiTheme="minorHAnsi" w:eastAsia="Times New Roman" w:hAnsiTheme="minorHAnsi" w:cstheme="minorHAnsi"/>
          <w:i/>
          <w:lang w:eastAsia="it-IT"/>
        </w:rPr>
        <w:t>. Il successo nella conduzione di una sperimentazione clinica deriva dall'armoniosa interazione di tutte quelle figure professionali - medici, farmacisti, statistici, infermieri, biologi/tecnici di laboratorio -, indispensabili per lo svolgimento e il monitoraggio delle attività, con il fine comune di facilitare il lavoro in team e favorire le relazioni con tutte le strutture coinvolte. Emergente in questo contesto è il profilo del Data Manager, figura professionale relativamente nuova, con numerose competenze trasversali e il cui ruolo è oggi fondamentale nella conduzione degli studi, nella raccolta e nell’analisi dei dati”</w:t>
      </w:r>
      <w:r w:rsidRPr="0088430D">
        <w:rPr>
          <w:rFonts w:asciiTheme="minorHAnsi" w:eastAsia="Times New Roman" w:hAnsiTheme="minorHAnsi" w:cstheme="minorHAnsi"/>
          <w:lang w:eastAsia="it-IT"/>
        </w:rPr>
        <w:t>.</w:t>
      </w:r>
    </w:p>
    <w:p w14:paraId="199A46E2" w14:textId="77777777" w:rsidR="0088430D" w:rsidRPr="0088430D" w:rsidRDefault="0088430D" w:rsidP="0088430D">
      <w:pPr>
        <w:jc w:val="both"/>
        <w:rPr>
          <w:rFonts w:asciiTheme="minorHAnsi" w:eastAsia="Times New Roman" w:hAnsiTheme="minorHAnsi" w:cstheme="minorHAnsi"/>
          <w:lang w:eastAsia="it-IT"/>
        </w:rPr>
      </w:pPr>
    </w:p>
    <w:p w14:paraId="4E9E0126"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L’essenzialità della figura di data manager, che pur esistendo da tempo ha iniziato ad essere riconosciuta solo negli ultimi anni, è attualmente consolidata a livello nazionale non solo per l’ordinaria gestione del dato, ma soprattutto per il coordinamento delle procedure e di tutto il personale coinvolto nei trial clinici. Gli altri 9 Enti vincitori, infatti, provengono da diverse regioni d’Italia: Friuli Venezia-Giulia (ASUGI di Trieste e ASU Friuli Centrale), Lombardia (IRCCS Istituto Clinico </w:t>
      </w:r>
      <w:proofErr w:type="spellStart"/>
      <w:r w:rsidRPr="0088430D">
        <w:rPr>
          <w:rFonts w:asciiTheme="minorHAnsi" w:eastAsia="Times New Roman" w:hAnsiTheme="minorHAnsi" w:cstheme="minorHAnsi"/>
          <w:lang w:eastAsia="it-IT"/>
        </w:rPr>
        <w:t>Humanitas</w:t>
      </w:r>
      <w:proofErr w:type="spellEnd"/>
      <w:r w:rsidRPr="0088430D">
        <w:rPr>
          <w:rFonts w:asciiTheme="minorHAnsi" w:eastAsia="Times New Roman" w:hAnsiTheme="minorHAnsi" w:cstheme="minorHAnsi"/>
          <w:lang w:eastAsia="it-IT"/>
        </w:rPr>
        <w:t xml:space="preserve"> di Rozzano, ASST Spedali Civili di Brescia e ASST di Monza), Emilia-Romagna (AOU di Modena e di Parma), Piemonte (Università degli Studi di Torino) e Sicilia (AOU Policlinico G. </w:t>
      </w:r>
      <w:proofErr w:type="spellStart"/>
      <w:r w:rsidRPr="0088430D">
        <w:rPr>
          <w:rFonts w:asciiTheme="minorHAnsi" w:eastAsia="Times New Roman" w:hAnsiTheme="minorHAnsi" w:cstheme="minorHAnsi"/>
          <w:lang w:eastAsia="it-IT"/>
        </w:rPr>
        <w:t>Rodolico</w:t>
      </w:r>
      <w:proofErr w:type="spellEnd"/>
      <w:r w:rsidRPr="0088430D">
        <w:rPr>
          <w:rFonts w:asciiTheme="minorHAnsi" w:eastAsia="Times New Roman" w:hAnsiTheme="minorHAnsi" w:cstheme="minorHAnsi"/>
          <w:lang w:eastAsia="it-IT"/>
        </w:rPr>
        <w:t xml:space="preserve">-San Marco di Catania). Oltre all’oncologia, i progetti della seconda edizione sono stati candidati per le aree ematologia oncologica, neuroscienze, reumatologia, malattie respiratorie e </w:t>
      </w:r>
      <w:proofErr w:type="spellStart"/>
      <w:r w:rsidRPr="0088430D">
        <w:rPr>
          <w:rFonts w:asciiTheme="minorHAnsi" w:eastAsia="Times New Roman" w:hAnsiTheme="minorHAnsi" w:cstheme="minorHAnsi"/>
          <w:lang w:eastAsia="it-IT"/>
        </w:rPr>
        <w:t>coagulopatie</w:t>
      </w:r>
      <w:proofErr w:type="spellEnd"/>
      <w:r w:rsidRPr="0088430D">
        <w:rPr>
          <w:rFonts w:asciiTheme="minorHAnsi" w:eastAsia="Times New Roman" w:hAnsiTheme="minorHAnsi" w:cstheme="minorHAnsi"/>
          <w:lang w:eastAsia="it-IT"/>
        </w:rPr>
        <w:t xml:space="preserve"> ereditarie.</w:t>
      </w:r>
    </w:p>
    <w:p w14:paraId="1E9EFFB9" w14:textId="77777777" w:rsidR="0088430D" w:rsidRPr="0088430D" w:rsidRDefault="0088430D" w:rsidP="0088430D">
      <w:pPr>
        <w:jc w:val="both"/>
        <w:rPr>
          <w:rFonts w:asciiTheme="minorHAnsi" w:eastAsia="Times New Roman" w:hAnsiTheme="minorHAnsi" w:cstheme="minorHAnsi"/>
          <w:lang w:eastAsia="it-IT"/>
        </w:rPr>
      </w:pPr>
    </w:p>
    <w:p w14:paraId="54C52BC8" w14:textId="77777777" w:rsidR="0088430D" w:rsidRPr="0088430D" w:rsidRDefault="0088430D" w:rsidP="0088430D">
      <w:pPr>
        <w:jc w:val="both"/>
        <w:rPr>
          <w:rFonts w:asciiTheme="minorHAnsi" w:eastAsia="Times New Roman" w:hAnsiTheme="minorHAnsi" w:cstheme="minorHAnsi"/>
          <w:lang w:eastAsia="it-IT"/>
        </w:rPr>
      </w:pPr>
      <w:r w:rsidRPr="0088430D">
        <w:rPr>
          <w:rFonts w:asciiTheme="minorHAnsi" w:eastAsia="Times New Roman" w:hAnsiTheme="minorHAnsi" w:cstheme="minorHAnsi"/>
          <w:lang w:eastAsia="it-IT"/>
        </w:rPr>
        <w:t xml:space="preserve">Da 125 anni le attività di Ricerca e Sviluppo rappresentano per Roche un imperativo strategico, che si è tradotto in soluzioni concrete in grado di cambiare il corso naturale di diverse patologie gravi per le quali non esisteva una cura. È ormai evidente che per assicurare gli standard qualitativi ed etici richiesti nell’ambito della ricerca, il valore aggiunto sia rappresentato da figure professionali nuove, come quelle del data manager e dell’infermiere di ricerca, essenziali non solo per garantire la qualità dei dati raccolti ma soprattutto per il coordinamento degli studi clinici, delle procedure e di tutto il personale coinvolto nella sperimentazione. A supporto della formazione continua di tali figure, Roche ha confermato il suo impegno anche per il 2022, lanciando la nuova edizione del bando che finanzierà ulteriori 10 progetti nelle aree terapeutiche oncologia, ematologia oncologica, oftalmologia, neuroscienze e </w:t>
      </w:r>
      <w:proofErr w:type="spellStart"/>
      <w:r w:rsidRPr="0088430D">
        <w:rPr>
          <w:rFonts w:asciiTheme="minorHAnsi" w:eastAsia="Times New Roman" w:hAnsiTheme="minorHAnsi" w:cstheme="minorHAnsi"/>
          <w:lang w:eastAsia="it-IT"/>
        </w:rPr>
        <w:t>coagulopatie</w:t>
      </w:r>
      <w:proofErr w:type="spellEnd"/>
      <w:r w:rsidRPr="0088430D">
        <w:rPr>
          <w:rFonts w:asciiTheme="minorHAnsi" w:eastAsia="Times New Roman" w:hAnsiTheme="minorHAnsi" w:cstheme="minorHAnsi"/>
          <w:lang w:eastAsia="it-IT"/>
        </w:rPr>
        <w:t xml:space="preserve"> ereditarie.</w:t>
      </w:r>
    </w:p>
    <w:p w14:paraId="136598D4" w14:textId="10149346" w:rsidR="0088430D" w:rsidRPr="0088430D" w:rsidRDefault="0088430D" w:rsidP="0088430D">
      <w:pPr>
        <w:jc w:val="both"/>
        <w:rPr>
          <w:rFonts w:asciiTheme="minorHAnsi" w:eastAsia="Times New Roman" w:hAnsiTheme="minorHAnsi" w:cstheme="minorHAnsi"/>
          <w:lang w:eastAsia="it-IT"/>
        </w:rPr>
      </w:pPr>
    </w:p>
    <w:p w14:paraId="3BA4B01E" w14:textId="77777777" w:rsidR="0088430D" w:rsidRDefault="0088430D" w:rsidP="0088430D"/>
    <w:p w14:paraId="7E50CB97" w14:textId="27376349" w:rsidR="000F6839" w:rsidRPr="0088430D" w:rsidRDefault="000F6839" w:rsidP="0088430D"/>
    <w:sectPr w:rsidR="000F6839" w:rsidRPr="0088430D" w:rsidSect="00AB7F66">
      <w:headerReference w:type="default" r:id="rId7"/>
      <w:pgSz w:w="11900" w:h="16840"/>
      <w:pgMar w:top="1096" w:right="1134" w:bottom="720" w:left="1134" w:header="130"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8C02" w14:textId="77777777" w:rsidR="005124B2" w:rsidRDefault="005124B2" w:rsidP="005E033A">
      <w:r>
        <w:separator/>
      </w:r>
    </w:p>
  </w:endnote>
  <w:endnote w:type="continuationSeparator" w:id="0">
    <w:p w14:paraId="0719F896" w14:textId="77777777" w:rsidR="005124B2" w:rsidRDefault="005124B2" w:rsidP="005E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
    <w:altName w:val="Cambria"/>
    <w:charset w:val="00"/>
    <w:family w:val="roman"/>
    <w:pitch w:val="variable"/>
    <w:sig w:usb0="E00002AF" w:usb1="5000E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9041A" w14:textId="77777777" w:rsidR="005124B2" w:rsidRDefault="005124B2" w:rsidP="005E033A">
      <w:r>
        <w:separator/>
      </w:r>
    </w:p>
  </w:footnote>
  <w:footnote w:type="continuationSeparator" w:id="0">
    <w:p w14:paraId="3DBCAB89" w14:textId="77777777" w:rsidR="005124B2" w:rsidRDefault="005124B2" w:rsidP="005E0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1ED1" w14:textId="77777777" w:rsidR="00C27F90" w:rsidRDefault="00C27F90" w:rsidP="00B52C05">
    <w:pPr>
      <w:spacing w:before="120" w:line="276" w:lineRule="auto"/>
      <w:ind w:right="-433"/>
      <w:rPr>
        <w:noProof/>
        <w:lang w:eastAsia="it-IT"/>
      </w:rPr>
    </w:pPr>
  </w:p>
  <w:p w14:paraId="49FFD20D" w14:textId="7AC84E0E" w:rsidR="00C27F90" w:rsidRDefault="0088430D" w:rsidP="00C8481A">
    <w:pPr>
      <w:tabs>
        <w:tab w:val="right" w:pos="9781"/>
      </w:tabs>
      <w:spacing w:before="120" w:line="276" w:lineRule="auto"/>
      <w:ind w:right="-149"/>
      <w:rPr>
        <w:noProof/>
        <w:lang w:eastAsia="it-IT"/>
      </w:rPr>
    </w:pPr>
    <w:r>
      <w:rPr>
        <w:noProof/>
        <w:lang w:eastAsia="it-IT"/>
      </w:rPr>
      <w:drawing>
        <wp:inline distT="0" distB="0" distL="0" distR="0" wp14:anchorId="71676FE3" wp14:editId="4C9D8EDE">
          <wp:extent cx="4195458" cy="647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Tavola disegno 1valentina 15.jpg"/>
                  <pic:cNvPicPr/>
                </pic:nvPicPr>
                <pic:blipFill>
                  <a:blip r:embed="rId1">
                    <a:extLst>
                      <a:ext uri="{28A0092B-C50C-407E-A947-70E740481C1C}">
                        <a14:useLocalDpi xmlns:a14="http://schemas.microsoft.com/office/drawing/2010/main" val="0"/>
                      </a:ext>
                    </a:extLst>
                  </a:blip>
                  <a:stretch>
                    <a:fillRect/>
                  </a:stretch>
                </pic:blipFill>
                <pic:spPr>
                  <a:xfrm>
                    <a:off x="0" y="0"/>
                    <a:ext cx="4259093" cy="657524"/>
                  </a:xfrm>
                  <a:prstGeom prst="rect">
                    <a:avLst/>
                  </a:prstGeom>
                </pic:spPr>
              </pic:pic>
            </a:graphicData>
          </a:graphic>
        </wp:inline>
      </w:drawing>
    </w:r>
    <w:r w:rsidR="00C8481A">
      <w:rPr>
        <w:noProof/>
        <w:lang w:eastAsia="it-IT"/>
      </w:rPr>
      <w:tab/>
    </w:r>
    <w:r w:rsidR="00A75FB8">
      <w:rPr>
        <w:noProof/>
        <w:lang w:eastAsia="it-IT"/>
      </w:rPr>
      <w:drawing>
        <wp:inline distT="0" distB="0" distL="0" distR="0" wp14:anchorId="1AB6418B" wp14:editId="3EBF17F6">
          <wp:extent cx="824218"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he_Logo_800px_Blue_RGB (1).eps"/>
                  <pic:cNvPicPr/>
                </pic:nvPicPr>
                <pic:blipFill>
                  <a:blip r:embed="rId2"/>
                  <a:stretch>
                    <a:fillRect/>
                  </a:stretch>
                </pic:blipFill>
                <pic:spPr>
                  <a:xfrm>
                    <a:off x="0" y="0"/>
                    <a:ext cx="894534" cy="465192"/>
                  </a:xfrm>
                  <a:prstGeom prst="rect">
                    <a:avLst/>
                  </a:prstGeom>
                </pic:spPr>
              </pic:pic>
            </a:graphicData>
          </a:graphic>
        </wp:inline>
      </w:drawing>
    </w:r>
  </w:p>
  <w:p w14:paraId="6F635759" w14:textId="5872167C" w:rsidR="005E033A" w:rsidRPr="00C27F90" w:rsidRDefault="00C27F90" w:rsidP="00C27F90">
    <w:pPr>
      <w:spacing w:before="120" w:line="276" w:lineRule="auto"/>
      <w:ind w:right="-433"/>
      <w:rPr>
        <w:i/>
        <w:iCs/>
        <w:color w:val="7F7F7F" w:themeColor="text1" w:themeTint="80"/>
        <w:sz w:val="36"/>
        <w:szCs w:val="36"/>
      </w:rPr>
    </w:pPr>
    <w:r w:rsidRPr="00C27F90">
      <w:rPr>
        <w:noProof/>
        <w:lang w:eastAsia="it-IT"/>
      </w:rPr>
      <w:t xml:space="preserve"> </w:t>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sidR="0007233B">
      <w:rPr>
        <w:noProof/>
        <w:lang w:eastAsia="it-IT"/>
      </w:rPr>
      <w:tab/>
    </w:r>
    <w:r w:rsidR="0007233B">
      <w:rPr>
        <w:noProof/>
        <w:lang w:eastAsia="it-IT"/>
      </w:rPr>
      <w:tab/>
    </w:r>
    <w:r w:rsidR="0007233B">
      <w:rPr>
        <w:noProof/>
        <w:lang w:eastAsia="it-IT"/>
      </w:rPr>
      <w:tab/>
    </w:r>
    <w:r w:rsidR="0007233B">
      <w:rPr>
        <w:noProof/>
        <w:lang w:eastAsia="it-IT"/>
      </w:rPr>
      <w:tab/>
    </w:r>
    <w:r>
      <w:rPr>
        <w:noProof/>
        <w:lang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3679"/>
    <w:multiLevelType w:val="hybridMultilevel"/>
    <w:tmpl w:val="BA2A8B98"/>
    <w:lvl w:ilvl="0" w:tplc="06CAC7F6">
      <w:start w:val="11"/>
      <w:numFmt w:val="bullet"/>
      <w:lvlText w:val="-"/>
      <w:lvlJc w:val="left"/>
      <w:pPr>
        <w:ind w:left="720" w:hanging="360"/>
      </w:pPr>
      <w:rPr>
        <w:rFonts w:ascii="Minion" w:eastAsia="PMingLiU" w:hAnsi="Minion" w:cs="Cambria Math" w:hint="default"/>
        <w:b/>
        <w:i w:val="0"/>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AF3EF3"/>
    <w:multiLevelType w:val="hybridMultilevel"/>
    <w:tmpl w:val="54AA8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276410"/>
    <w:multiLevelType w:val="hybridMultilevel"/>
    <w:tmpl w:val="2610A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65BEA"/>
    <w:multiLevelType w:val="hybridMultilevel"/>
    <w:tmpl w:val="E6D89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D2284D"/>
    <w:multiLevelType w:val="hybridMultilevel"/>
    <w:tmpl w:val="AB822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E468C2"/>
    <w:multiLevelType w:val="hybridMultilevel"/>
    <w:tmpl w:val="6C0C8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40"/>
    <w:rsid w:val="0000319D"/>
    <w:rsid w:val="00004F63"/>
    <w:rsid w:val="000151DB"/>
    <w:rsid w:val="00023523"/>
    <w:rsid w:val="00035040"/>
    <w:rsid w:val="0006082D"/>
    <w:rsid w:val="0007233B"/>
    <w:rsid w:val="00090218"/>
    <w:rsid w:val="000D7A78"/>
    <w:rsid w:val="000F6839"/>
    <w:rsid w:val="001004CE"/>
    <w:rsid w:val="001262FF"/>
    <w:rsid w:val="00132F83"/>
    <w:rsid w:val="00143E08"/>
    <w:rsid w:val="00152B6B"/>
    <w:rsid w:val="001542EB"/>
    <w:rsid w:val="00161D53"/>
    <w:rsid w:val="00171BE6"/>
    <w:rsid w:val="00177054"/>
    <w:rsid w:val="001A6BF6"/>
    <w:rsid w:val="001B2CE3"/>
    <w:rsid w:val="001B60C7"/>
    <w:rsid w:val="001C6D27"/>
    <w:rsid w:val="001D5BC1"/>
    <w:rsid w:val="001D5ED3"/>
    <w:rsid w:val="00240F69"/>
    <w:rsid w:val="0025483F"/>
    <w:rsid w:val="00255817"/>
    <w:rsid w:val="00272241"/>
    <w:rsid w:val="00292C7C"/>
    <w:rsid w:val="002A2195"/>
    <w:rsid w:val="002C3B0C"/>
    <w:rsid w:val="002C4626"/>
    <w:rsid w:val="00301548"/>
    <w:rsid w:val="00360AD8"/>
    <w:rsid w:val="00371BE1"/>
    <w:rsid w:val="00381253"/>
    <w:rsid w:val="0039644B"/>
    <w:rsid w:val="003A392B"/>
    <w:rsid w:val="003C2E64"/>
    <w:rsid w:val="003C5B65"/>
    <w:rsid w:val="003C6791"/>
    <w:rsid w:val="003E066B"/>
    <w:rsid w:val="0041300F"/>
    <w:rsid w:val="004208F1"/>
    <w:rsid w:val="0042374B"/>
    <w:rsid w:val="00434116"/>
    <w:rsid w:val="00444422"/>
    <w:rsid w:val="004769BD"/>
    <w:rsid w:val="0048029D"/>
    <w:rsid w:val="005124B2"/>
    <w:rsid w:val="00527EB2"/>
    <w:rsid w:val="005330D7"/>
    <w:rsid w:val="0054648D"/>
    <w:rsid w:val="00553B30"/>
    <w:rsid w:val="00574000"/>
    <w:rsid w:val="005772B8"/>
    <w:rsid w:val="005A3DDD"/>
    <w:rsid w:val="005A47A0"/>
    <w:rsid w:val="005C39EE"/>
    <w:rsid w:val="005C4CCC"/>
    <w:rsid w:val="005C7BFA"/>
    <w:rsid w:val="005D4F44"/>
    <w:rsid w:val="005E033A"/>
    <w:rsid w:val="005E0AD8"/>
    <w:rsid w:val="005E69EC"/>
    <w:rsid w:val="005F2464"/>
    <w:rsid w:val="00600B55"/>
    <w:rsid w:val="00606362"/>
    <w:rsid w:val="006111D5"/>
    <w:rsid w:val="00636589"/>
    <w:rsid w:val="0066224C"/>
    <w:rsid w:val="00664181"/>
    <w:rsid w:val="0067368F"/>
    <w:rsid w:val="00673956"/>
    <w:rsid w:val="0068262E"/>
    <w:rsid w:val="006A6D77"/>
    <w:rsid w:val="006B4840"/>
    <w:rsid w:val="00710206"/>
    <w:rsid w:val="0071107A"/>
    <w:rsid w:val="00714DD5"/>
    <w:rsid w:val="00731900"/>
    <w:rsid w:val="00766A97"/>
    <w:rsid w:val="00772114"/>
    <w:rsid w:val="00773422"/>
    <w:rsid w:val="00786A75"/>
    <w:rsid w:val="007A475D"/>
    <w:rsid w:val="007A57F4"/>
    <w:rsid w:val="007F1BAB"/>
    <w:rsid w:val="007F606E"/>
    <w:rsid w:val="008252F5"/>
    <w:rsid w:val="00853DB6"/>
    <w:rsid w:val="0086069C"/>
    <w:rsid w:val="008621B4"/>
    <w:rsid w:val="0088430D"/>
    <w:rsid w:val="008A34FC"/>
    <w:rsid w:val="008C4BD4"/>
    <w:rsid w:val="008D4325"/>
    <w:rsid w:val="008E019E"/>
    <w:rsid w:val="008F2830"/>
    <w:rsid w:val="00904DB1"/>
    <w:rsid w:val="00907F4E"/>
    <w:rsid w:val="009355A4"/>
    <w:rsid w:val="009356C0"/>
    <w:rsid w:val="00936A64"/>
    <w:rsid w:val="00961022"/>
    <w:rsid w:val="009A0481"/>
    <w:rsid w:val="009C5979"/>
    <w:rsid w:val="009D0838"/>
    <w:rsid w:val="009D644D"/>
    <w:rsid w:val="009F00F3"/>
    <w:rsid w:val="00A060C7"/>
    <w:rsid w:val="00A1582B"/>
    <w:rsid w:val="00A2552E"/>
    <w:rsid w:val="00A275F8"/>
    <w:rsid w:val="00A34BAE"/>
    <w:rsid w:val="00A56B69"/>
    <w:rsid w:val="00A75FB8"/>
    <w:rsid w:val="00A926F1"/>
    <w:rsid w:val="00AB402D"/>
    <w:rsid w:val="00AB7F66"/>
    <w:rsid w:val="00B00B28"/>
    <w:rsid w:val="00B03441"/>
    <w:rsid w:val="00B20360"/>
    <w:rsid w:val="00B21DCC"/>
    <w:rsid w:val="00B3403A"/>
    <w:rsid w:val="00B52C05"/>
    <w:rsid w:val="00B71B05"/>
    <w:rsid w:val="00B86336"/>
    <w:rsid w:val="00B97C13"/>
    <w:rsid w:val="00BB0BDE"/>
    <w:rsid w:val="00BC2FC3"/>
    <w:rsid w:val="00BC6651"/>
    <w:rsid w:val="00BD12B7"/>
    <w:rsid w:val="00C15EC1"/>
    <w:rsid w:val="00C27F90"/>
    <w:rsid w:val="00C457DA"/>
    <w:rsid w:val="00C534D5"/>
    <w:rsid w:val="00C72567"/>
    <w:rsid w:val="00C76FC4"/>
    <w:rsid w:val="00C8481A"/>
    <w:rsid w:val="00C94B82"/>
    <w:rsid w:val="00CA5F5C"/>
    <w:rsid w:val="00CD0CDB"/>
    <w:rsid w:val="00CE0C41"/>
    <w:rsid w:val="00D0546C"/>
    <w:rsid w:val="00D058C0"/>
    <w:rsid w:val="00D2327F"/>
    <w:rsid w:val="00D33D30"/>
    <w:rsid w:val="00D517B7"/>
    <w:rsid w:val="00D9635B"/>
    <w:rsid w:val="00D967C0"/>
    <w:rsid w:val="00DA3463"/>
    <w:rsid w:val="00DA663D"/>
    <w:rsid w:val="00DB1259"/>
    <w:rsid w:val="00DB151C"/>
    <w:rsid w:val="00DC255A"/>
    <w:rsid w:val="00DF40D7"/>
    <w:rsid w:val="00E10058"/>
    <w:rsid w:val="00E111C4"/>
    <w:rsid w:val="00E57CE9"/>
    <w:rsid w:val="00E62956"/>
    <w:rsid w:val="00EC5530"/>
    <w:rsid w:val="00EE7362"/>
    <w:rsid w:val="00F270B4"/>
    <w:rsid w:val="00F27D9B"/>
    <w:rsid w:val="00F35845"/>
    <w:rsid w:val="00F510A0"/>
    <w:rsid w:val="00F552EA"/>
    <w:rsid w:val="00F63129"/>
    <w:rsid w:val="00F72B0A"/>
    <w:rsid w:val="00F82C24"/>
    <w:rsid w:val="00FA2C5A"/>
    <w:rsid w:val="00FC4369"/>
    <w:rsid w:val="00FD42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4DBE1"/>
  <w15:docId w15:val="{BA4B95AF-C352-A047-A1E5-C7205314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HAnsi" w:hAnsi="Century" w:cs="Times New Roman (Corpo CS)"/>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10A0"/>
    <w:pPr>
      <w:ind w:left="720"/>
      <w:contextualSpacing/>
    </w:pPr>
  </w:style>
  <w:style w:type="paragraph" w:styleId="Testofumetto">
    <w:name w:val="Balloon Text"/>
    <w:basedOn w:val="Normale"/>
    <w:link w:val="TestofumettoCarattere"/>
    <w:uiPriority w:val="99"/>
    <w:semiHidden/>
    <w:unhideWhenUsed/>
    <w:rsid w:val="009D644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D644D"/>
    <w:rPr>
      <w:rFonts w:ascii="Times New Roman" w:hAnsi="Times New Roman" w:cs="Times New Roman"/>
      <w:sz w:val="18"/>
      <w:szCs w:val="18"/>
    </w:rPr>
  </w:style>
  <w:style w:type="paragraph" w:styleId="Intestazione">
    <w:name w:val="header"/>
    <w:basedOn w:val="Normale"/>
    <w:link w:val="IntestazioneCarattere"/>
    <w:uiPriority w:val="99"/>
    <w:unhideWhenUsed/>
    <w:rsid w:val="005E033A"/>
    <w:pPr>
      <w:tabs>
        <w:tab w:val="center" w:pos="4819"/>
        <w:tab w:val="right" w:pos="9638"/>
      </w:tabs>
    </w:pPr>
  </w:style>
  <w:style w:type="character" w:customStyle="1" w:styleId="IntestazioneCarattere">
    <w:name w:val="Intestazione Carattere"/>
    <w:basedOn w:val="Carpredefinitoparagrafo"/>
    <w:link w:val="Intestazione"/>
    <w:uiPriority w:val="99"/>
    <w:rsid w:val="005E033A"/>
  </w:style>
  <w:style w:type="paragraph" w:styleId="Pidipagina">
    <w:name w:val="footer"/>
    <w:basedOn w:val="Normale"/>
    <w:link w:val="PidipaginaCarattere"/>
    <w:uiPriority w:val="99"/>
    <w:unhideWhenUsed/>
    <w:rsid w:val="005E033A"/>
    <w:pPr>
      <w:tabs>
        <w:tab w:val="center" w:pos="4819"/>
        <w:tab w:val="right" w:pos="9638"/>
      </w:tabs>
    </w:pPr>
  </w:style>
  <w:style w:type="character" w:customStyle="1" w:styleId="PidipaginaCarattere">
    <w:name w:val="Piè di pagina Carattere"/>
    <w:basedOn w:val="Carpredefinitoparagrafo"/>
    <w:link w:val="Pidipagina"/>
    <w:uiPriority w:val="99"/>
    <w:rsid w:val="005E033A"/>
  </w:style>
  <w:style w:type="character" w:styleId="Collegamentoipertestuale">
    <w:name w:val="Hyperlink"/>
    <w:uiPriority w:val="99"/>
    <w:rsid w:val="008A34FC"/>
    <w:rPr>
      <w:color w:val="0000FF"/>
      <w:u w:val="single"/>
    </w:rPr>
  </w:style>
  <w:style w:type="character" w:customStyle="1" w:styleId="Menzionenonrisolta1">
    <w:name w:val="Menzione non risolta1"/>
    <w:basedOn w:val="Carpredefinitoparagrafo"/>
    <w:uiPriority w:val="99"/>
    <w:semiHidden/>
    <w:unhideWhenUsed/>
    <w:rsid w:val="008A34FC"/>
    <w:rPr>
      <w:color w:val="605E5C"/>
      <w:shd w:val="clear" w:color="auto" w:fill="E1DFDD"/>
    </w:rPr>
  </w:style>
  <w:style w:type="character" w:styleId="Collegamentovisitato">
    <w:name w:val="FollowedHyperlink"/>
    <w:basedOn w:val="Carpredefinitoparagrafo"/>
    <w:uiPriority w:val="99"/>
    <w:semiHidden/>
    <w:unhideWhenUsed/>
    <w:rsid w:val="000F6839"/>
    <w:rPr>
      <w:color w:val="954F72" w:themeColor="followedHyperlink"/>
      <w:u w:val="single"/>
    </w:rPr>
  </w:style>
  <w:style w:type="paragraph" w:styleId="Corpotesto">
    <w:name w:val="Body Text"/>
    <w:basedOn w:val="Normale"/>
    <w:link w:val="CorpotestoCarattere"/>
    <w:uiPriority w:val="1"/>
    <w:qFormat/>
    <w:rsid w:val="0007233B"/>
    <w:pPr>
      <w:widowControl w:val="0"/>
      <w:autoSpaceDE w:val="0"/>
      <w:autoSpaceDN w:val="0"/>
    </w:pPr>
    <w:rPr>
      <w:rFonts w:ascii="Calibri" w:eastAsia="Calibri" w:hAnsi="Calibri" w:cs="Calibri"/>
      <w:sz w:val="22"/>
      <w:szCs w:val="22"/>
      <w:lang w:eastAsia="it-IT" w:bidi="it-IT"/>
    </w:rPr>
  </w:style>
  <w:style w:type="character" w:customStyle="1" w:styleId="CorpotestoCarattere">
    <w:name w:val="Corpo testo Carattere"/>
    <w:basedOn w:val="Carpredefinitoparagrafo"/>
    <w:link w:val="Corpotesto"/>
    <w:uiPriority w:val="1"/>
    <w:rsid w:val="0007233B"/>
    <w:rPr>
      <w:rFonts w:ascii="Calibri" w:eastAsia="Calibri" w:hAnsi="Calibri" w:cs="Calibri"/>
      <w:sz w:val="22"/>
      <w:szCs w:val="22"/>
      <w:lang w:eastAsia="it-IT" w:bidi="it-IT"/>
    </w:rPr>
  </w:style>
  <w:style w:type="character" w:styleId="Rimandocommento">
    <w:name w:val="annotation reference"/>
    <w:basedOn w:val="Carpredefinitoparagrafo"/>
    <w:uiPriority w:val="99"/>
    <w:semiHidden/>
    <w:unhideWhenUsed/>
    <w:rsid w:val="00DA3463"/>
    <w:rPr>
      <w:sz w:val="16"/>
      <w:szCs w:val="16"/>
    </w:rPr>
  </w:style>
  <w:style w:type="paragraph" w:styleId="Testocommento">
    <w:name w:val="annotation text"/>
    <w:basedOn w:val="Normale"/>
    <w:link w:val="TestocommentoCarattere"/>
    <w:uiPriority w:val="99"/>
    <w:semiHidden/>
    <w:unhideWhenUsed/>
    <w:rsid w:val="00DA3463"/>
    <w:rPr>
      <w:sz w:val="20"/>
      <w:szCs w:val="20"/>
    </w:rPr>
  </w:style>
  <w:style w:type="character" w:customStyle="1" w:styleId="TestocommentoCarattere">
    <w:name w:val="Testo commento Carattere"/>
    <w:basedOn w:val="Carpredefinitoparagrafo"/>
    <w:link w:val="Testocommento"/>
    <w:uiPriority w:val="99"/>
    <w:semiHidden/>
    <w:rsid w:val="00DA3463"/>
    <w:rPr>
      <w:sz w:val="20"/>
      <w:szCs w:val="20"/>
    </w:rPr>
  </w:style>
  <w:style w:type="character" w:customStyle="1" w:styleId="apple-converted-space">
    <w:name w:val="apple-converted-space"/>
    <w:basedOn w:val="Carpredefinitoparagrafo"/>
    <w:rsid w:val="00B03441"/>
  </w:style>
  <w:style w:type="character" w:customStyle="1" w:styleId="Menzionenonrisolta2">
    <w:name w:val="Menzione non risolta2"/>
    <w:basedOn w:val="Carpredefinitoparagrafo"/>
    <w:uiPriority w:val="99"/>
    <w:semiHidden/>
    <w:unhideWhenUsed/>
    <w:rsid w:val="00AB7F66"/>
    <w:rPr>
      <w:color w:val="605E5C"/>
      <w:shd w:val="clear" w:color="auto" w:fill="E1DFDD"/>
    </w:rPr>
  </w:style>
  <w:style w:type="character" w:customStyle="1" w:styleId="jsgrdq">
    <w:name w:val="jsgrdq"/>
    <w:basedOn w:val="Carpredefinitoparagrafo"/>
    <w:rsid w:val="005C39EE"/>
  </w:style>
  <w:style w:type="paragraph" w:styleId="Nessunaspaziatura">
    <w:name w:val="No Spacing"/>
    <w:uiPriority w:val="1"/>
    <w:qFormat/>
    <w:rsid w:val="001A6BF6"/>
    <w:rPr>
      <w:rFonts w:asciiTheme="minorHAnsi" w:hAnsiTheme="minorHAnsi" w:cstheme="minorBid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7943">
      <w:bodyDiv w:val="1"/>
      <w:marLeft w:val="0"/>
      <w:marRight w:val="0"/>
      <w:marTop w:val="0"/>
      <w:marBottom w:val="0"/>
      <w:divBdr>
        <w:top w:val="none" w:sz="0" w:space="0" w:color="auto"/>
        <w:left w:val="none" w:sz="0" w:space="0" w:color="auto"/>
        <w:bottom w:val="none" w:sz="0" w:space="0" w:color="auto"/>
        <w:right w:val="none" w:sz="0" w:space="0" w:color="auto"/>
      </w:divBdr>
    </w:div>
    <w:div w:id="134378533">
      <w:bodyDiv w:val="1"/>
      <w:marLeft w:val="0"/>
      <w:marRight w:val="0"/>
      <w:marTop w:val="0"/>
      <w:marBottom w:val="0"/>
      <w:divBdr>
        <w:top w:val="none" w:sz="0" w:space="0" w:color="auto"/>
        <w:left w:val="none" w:sz="0" w:space="0" w:color="auto"/>
        <w:bottom w:val="none" w:sz="0" w:space="0" w:color="auto"/>
        <w:right w:val="none" w:sz="0" w:space="0" w:color="auto"/>
      </w:divBdr>
    </w:div>
    <w:div w:id="397827143">
      <w:bodyDiv w:val="1"/>
      <w:marLeft w:val="0"/>
      <w:marRight w:val="0"/>
      <w:marTop w:val="0"/>
      <w:marBottom w:val="0"/>
      <w:divBdr>
        <w:top w:val="none" w:sz="0" w:space="0" w:color="auto"/>
        <w:left w:val="none" w:sz="0" w:space="0" w:color="auto"/>
        <w:bottom w:val="none" w:sz="0" w:space="0" w:color="auto"/>
        <w:right w:val="none" w:sz="0" w:space="0" w:color="auto"/>
      </w:divBdr>
    </w:div>
    <w:div w:id="691997146">
      <w:bodyDiv w:val="1"/>
      <w:marLeft w:val="0"/>
      <w:marRight w:val="0"/>
      <w:marTop w:val="0"/>
      <w:marBottom w:val="0"/>
      <w:divBdr>
        <w:top w:val="none" w:sz="0" w:space="0" w:color="auto"/>
        <w:left w:val="none" w:sz="0" w:space="0" w:color="auto"/>
        <w:bottom w:val="none" w:sz="0" w:space="0" w:color="auto"/>
        <w:right w:val="none" w:sz="0" w:space="0" w:color="auto"/>
      </w:divBdr>
    </w:div>
    <w:div w:id="901327535">
      <w:bodyDiv w:val="1"/>
      <w:marLeft w:val="0"/>
      <w:marRight w:val="0"/>
      <w:marTop w:val="0"/>
      <w:marBottom w:val="0"/>
      <w:divBdr>
        <w:top w:val="none" w:sz="0" w:space="0" w:color="auto"/>
        <w:left w:val="none" w:sz="0" w:space="0" w:color="auto"/>
        <w:bottom w:val="none" w:sz="0" w:space="0" w:color="auto"/>
        <w:right w:val="none" w:sz="0" w:space="0" w:color="auto"/>
      </w:divBdr>
    </w:div>
    <w:div w:id="962729699">
      <w:bodyDiv w:val="1"/>
      <w:marLeft w:val="0"/>
      <w:marRight w:val="0"/>
      <w:marTop w:val="0"/>
      <w:marBottom w:val="0"/>
      <w:divBdr>
        <w:top w:val="none" w:sz="0" w:space="0" w:color="auto"/>
        <w:left w:val="none" w:sz="0" w:space="0" w:color="auto"/>
        <w:bottom w:val="none" w:sz="0" w:space="0" w:color="auto"/>
        <w:right w:val="none" w:sz="0" w:space="0" w:color="auto"/>
      </w:divBdr>
    </w:div>
    <w:div w:id="1396203341">
      <w:bodyDiv w:val="1"/>
      <w:marLeft w:val="0"/>
      <w:marRight w:val="0"/>
      <w:marTop w:val="0"/>
      <w:marBottom w:val="0"/>
      <w:divBdr>
        <w:top w:val="none" w:sz="0" w:space="0" w:color="auto"/>
        <w:left w:val="none" w:sz="0" w:space="0" w:color="auto"/>
        <w:bottom w:val="none" w:sz="0" w:space="0" w:color="auto"/>
        <w:right w:val="none" w:sz="0" w:space="0" w:color="auto"/>
      </w:divBdr>
      <w:divsChild>
        <w:div w:id="534000471">
          <w:marLeft w:val="0"/>
          <w:marRight w:val="0"/>
          <w:marTop w:val="0"/>
          <w:marBottom w:val="0"/>
          <w:divBdr>
            <w:top w:val="none" w:sz="0" w:space="0" w:color="auto"/>
            <w:left w:val="none" w:sz="0" w:space="0" w:color="auto"/>
            <w:bottom w:val="none" w:sz="0" w:space="0" w:color="auto"/>
            <w:right w:val="none" w:sz="0" w:space="0" w:color="auto"/>
          </w:divBdr>
        </w:div>
      </w:divsChild>
    </w:div>
    <w:div w:id="1966689943">
      <w:bodyDiv w:val="1"/>
      <w:marLeft w:val="0"/>
      <w:marRight w:val="0"/>
      <w:marTop w:val="0"/>
      <w:marBottom w:val="0"/>
      <w:divBdr>
        <w:top w:val="none" w:sz="0" w:space="0" w:color="auto"/>
        <w:left w:val="none" w:sz="0" w:space="0" w:color="auto"/>
        <w:bottom w:val="none" w:sz="0" w:space="0" w:color="auto"/>
        <w:right w:val="none" w:sz="0" w:space="0" w:color="auto"/>
      </w:divBdr>
    </w:div>
    <w:div w:id="20940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Lijoi</dc:creator>
  <cp:keywords/>
  <dc:description/>
  <cp:lastModifiedBy>Valentina Mignacca</cp:lastModifiedBy>
  <cp:revision>2</cp:revision>
  <dcterms:created xsi:type="dcterms:W3CDTF">2022-03-09T09:26:00Z</dcterms:created>
  <dcterms:modified xsi:type="dcterms:W3CDTF">2022-03-09T09:26:00Z</dcterms:modified>
</cp:coreProperties>
</file>